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9" w:rsidRPr="0097044C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42606F" w:rsidRPr="003F67A2" w:rsidRDefault="0042606F" w:rsidP="0042606F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2606F" w:rsidRPr="003F67A2" w:rsidRDefault="0042606F" w:rsidP="0042606F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2606F" w:rsidRPr="003F67A2" w:rsidRDefault="0042606F" w:rsidP="0042606F">
      <w:pPr>
        <w:spacing w:after="0"/>
        <w:jc w:val="center"/>
        <w:rPr>
          <w:sz w:val="28"/>
          <w:szCs w:val="28"/>
        </w:rPr>
      </w:pPr>
    </w:p>
    <w:p w:rsidR="0042606F" w:rsidRPr="003F67A2" w:rsidRDefault="0042606F" w:rsidP="0042606F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2606F" w:rsidRPr="003F67A2" w:rsidRDefault="0042606F" w:rsidP="0042606F">
      <w:pPr>
        <w:spacing w:after="0"/>
        <w:jc w:val="center"/>
        <w:rPr>
          <w:sz w:val="28"/>
          <w:szCs w:val="28"/>
        </w:rPr>
      </w:pPr>
    </w:p>
    <w:p w:rsidR="0042606F" w:rsidRPr="003F67A2" w:rsidRDefault="0042606F" w:rsidP="0042606F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2606F" w:rsidRPr="003F67A2" w:rsidRDefault="0042606F" w:rsidP="0042606F">
      <w:pPr>
        <w:spacing w:after="0"/>
        <w:jc w:val="center"/>
        <w:rPr>
          <w:b/>
          <w:sz w:val="28"/>
          <w:szCs w:val="28"/>
        </w:rPr>
      </w:pPr>
    </w:p>
    <w:p w:rsidR="0042606F" w:rsidRPr="0042606F" w:rsidRDefault="0042606F" w:rsidP="0042606F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39</w:t>
      </w:r>
      <w:bookmarkStart w:id="0" w:name="_GoBack"/>
      <w:bookmarkEnd w:id="0"/>
    </w:p>
    <w:p w:rsidR="00F27FE9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27FE9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F27FE9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новорічними ялинками</w:t>
      </w:r>
    </w:p>
    <w:p w:rsidR="00F27FE9" w:rsidRPr="00C57EB2" w:rsidRDefault="00CE50E8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на території м. Черкаси у 2020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805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CE50E8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ідповідно до </w:t>
      </w:r>
      <w:r w:rsidRPr="00CC5F8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підпункту 8 пункту «а»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статті 30 Закону України «Про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ісцеве самоврядування в Україні»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 розглянувши звернення комунального підприємства «Черкаські ринки» (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вх. 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№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02-02/67065 від 09.11.2020</w:t>
      </w:r>
      <w:r w:rsidR="0039727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 у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рахуванням узгодженого 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 департаментом архітектури та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містобудування 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переліку 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місць торгівлі, керуючись рішенням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и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Черкаської міської ради </w:t>
      </w:r>
      <w:r w:rsidR="00F27FE9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05.04</w:t>
      </w:r>
      <w:r w:rsidR="00F27FE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.2012 № 3-753 «Про затвердження</w:t>
      </w:r>
      <w:r w:rsidR="00F27FE9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схеми розміщення тимчасових споруд в м. Черкаси та внесення змін до рі</w:t>
      </w:r>
      <w:r w:rsidR="00F27FE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шень Черкаської міської ради»,</w:t>
      </w:r>
      <w:r w:rsidR="00F27FE9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7F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від 09.07.2010 № 5-821 «Про затвердження Порядку укладання договорів про пайову участь в утриманні об’єктів благоустрою м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іста»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</w:t>
      </w:r>
      <w:r w:rsidR="00F27F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Чер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каської міської ради від 10.02.</w:t>
      </w:r>
      <w:r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ринки» Черкаської міської ради», </w:t>
      </w:r>
      <w:r w:rsidR="00F27FE9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виконавчий комітет Черкаської міської ради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 Організувати з 1</w:t>
      </w:r>
      <w:r w:rsidR="004260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5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до 31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CE50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грудня 2020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новорічними ялинками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території міста Черк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аси у місцях згідно з додатком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1.2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Укласти договори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пайову участь в утриманні об’єктів благоустрою міста у місцях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новорічними ялинками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Облаштувати та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тримувати місця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сезонної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новорічними ялинками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 належному санітарному стані.</w:t>
      </w:r>
    </w:p>
    <w:p w:rsidR="00F27FE9" w:rsidRPr="002C550D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1.4</w:t>
      </w:r>
      <w:r w:rsidRPr="002C5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Укласти угоду на вивезення відходів та забезпечити її виконання.</w:t>
      </w:r>
    </w:p>
    <w:p w:rsidR="00F27FE9" w:rsidRPr="001574B7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Установити режим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</w:t>
      </w: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сезонної торгівлі новорічними ялинками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8-00 до 20-00 години. 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CE50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Скорика М.Г.</w:t>
      </w: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Pr="00C57EB2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7FE9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 В. Бондаренко</w:t>
      </w:r>
    </w:p>
    <w:p w:rsidR="00CE50E8" w:rsidRPr="00A0188D" w:rsidRDefault="00CE50E8" w:rsidP="00397278">
      <w:pPr>
        <w:overflowPunct w:val="0"/>
        <w:autoSpaceDE w:val="0"/>
        <w:autoSpaceDN w:val="0"/>
        <w:adjustRightInd w:val="0"/>
        <w:spacing w:after="0" w:line="240" w:lineRule="auto"/>
        <w:ind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F27FE9" w:rsidRPr="00894261" w:rsidRDefault="00F27FE9" w:rsidP="00397278">
      <w:pPr>
        <w:overflowPunct w:val="0"/>
        <w:autoSpaceDE w:val="0"/>
        <w:autoSpaceDN w:val="0"/>
        <w:adjustRightInd w:val="0"/>
        <w:spacing w:after="0" w:line="240" w:lineRule="auto"/>
        <w:ind w:left="6379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</w:p>
    <w:p w:rsidR="00F27FE9" w:rsidRPr="00894261" w:rsidRDefault="00F27FE9" w:rsidP="00397278">
      <w:pPr>
        <w:overflowPunct w:val="0"/>
        <w:autoSpaceDE w:val="0"/>
        <w:autoSpaceDN w:val="0"/>
        <w:adjustRightInd w:val="0"/>
        <w:spacing w:after="0" w:line="240" w:lineRule="auto"/>
        <w:ind w:left="6379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F27FE9" w:rsidRPr="00894261" w:rsidRDefault="00F27FE9" w:rsidP="00397278">
      <w:pPr>
        <w:overflowPunct w:val="0"/>
        <w:autoSpaceDE w:val="0"/>
        <w:autoSpaceDN w:val="0"/>
        <w:adjustRightInd w:val="0"/>
        <w:spacing w:after="0" w:line="240" w:lineRule="auto"/>
        <w:ind w:left="6379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F27FE9" w:rsidRDefault="00F27FE9" w:rsidP="00397278">
      <w:pPr>
        <w:overflowPunct w:val="0"/>
        <w:autoSpaceDE w:val="0"/>
        <w:autoSpaceDN w:val="0"/>
        <w:adjustRightInd w:val="0"/>
        <w:spacing w:after="0" w:line="240" w:lineRule="auto"/>
        <w:ind w:left="6379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94261">
        <w:rPr>
          <w:rFonts w:ascii="Times New Roman" w:eastAsia="Times New Roman" w:hAnsi="Times New Roman" w:cs="Times New Roman"/>
          <w:lang w:val="uk-UA" w:eastAsia="ru-RU"/>
        </w:rPr>
        <w:t>від___________</w:t>
      </w:r>
      <w:proofErr w:type="spellEnd"/>
      <w:r w:rsidRPr="00894261">
        <w:rPr>
          <w:rFonts w:ascii="Times New Roman" w:eastAsia="Times New Roman" w:hAnsi="Times New Roman" w:cs="Times New Roman"/>
          <w:lang w:val="uk-UA" w:eastAsia="ru-RU"/>
        </w:rPr>
        <w:t>___№_______</w:t>
      </w:r>
    </w:p>
    <w:p w:rsidR="00F27FE9" w:rsidRPr="00CC45D5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27FE9" w:rsidRPr="0021347A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місць</w:t>
      </w:r>
    </w:p>
    <w:p w:rsidR="00F27FE9" w:rsidRPr="0021347A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сезонної торгівлі новорічними ялинками</w:t>
      </w:r>
      <w:r w:rsidR="008C0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м. Черкаси у 2020</w:t>
      </w:r>
      <w:r w:rsidRPr="00213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</w:p>
    <w:p w:rsidR="00F27FE9" w:rsidRPr="0021347A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27FE9" w:rsidRPr="00CC45D5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7801"/>
        <w:gridCol w:w="1697"/>
      </w:tblGrid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Адреса місця торгівлі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Площа місця</w:t>
            </w:r>
          </w:p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торгівлі, м</w:t>
            </w:r>
            <w:r w:rsidRPr="0021347A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Благовісної та Небесної Сотні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Бидгощської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та В</w:t>
            </w:r>
            <w:r w:rsidRPr="0021347A">
              <w:rPr>
                <w:sz w:val="22"/>
                <w:szCs w:val="22"/>
              </w:rPr>
              <w:t>’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ячеслава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Чорновола 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вулиці В</w:t>
            </w:r>
            <w:r w:rsidRPr="0021347A">
              <w:rPr>
                <w:sz w:val="22"/>
                <w:szCs w:val="22"/>
              </w:rPr>
              <w:t>’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ячеслава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Чорновола та бульвару Шевченка (непарна)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В</w:t>
            </w:r>
            <w:r w:rsidRPr="0021347A">
              <w:rPr>
                <w:sz w:val="22"/>
                <w:szCs w:val="22"/>
              </w:rPr>
              <w:t>’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ячеслава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Чорновола біля будинку № 54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В</w:t>
            </w:r>
            <w:r w:rsidRPr="0021347A">
              <w:rPr>
                <w:sz w:val="22"/>
                <w:szCs w:val="22"/>
              </w:rPr>
              <w:t>’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ячеслава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Чорновола, 112/3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Гагаріна навпроти будинку № 35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Гагаріна та Богдана Хмельницького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 районі вулиць Гагаріна та Припортової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Гоголя біля будинку № 260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Гоголя та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Добровольського</w:t>
            </w:r>
            <w:proofErr w:type="spellEnd"/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Вулиця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Добровольського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(площа 700-річчя міста)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Вулиця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Добровольського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(площа 700-річчя міста)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Максима Залізняка та Капітана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Пилипенка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 районі вулиць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Надпільної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та Богдана Хмельницького 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Вулиця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Надпільна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біля будинку № 342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Вулиця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Онопрієнка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біля будинку № 2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Пастерівська біля будівлі № 239/1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Припортова біля будівлі № 18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Припортова біля будинку № 34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30-річчя Перемоги біля будинку № 6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Вулиця 30-річчя Перемоги біля будівлі № 36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вулиці Різдвяної та бульвару Шевченка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вулиці Різдвяної та Сергія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Амброса</w:t>
            </w:r>
            <w:proofErr w:type="spellEnd"/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Сумгаїтської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та Прикордонника Лазаренка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Вулиця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Сумгаїтська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біля будинку № 39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Вулиця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Сумгаїтська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біля будівлі № 69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Сергія 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Амброса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та Нижньої Горової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Смілянської біля будівлі № 21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Смілянської та Гоголя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Смілянської та Вернигори 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Смілянської (</w:t>
            </w:r>
            <w:proofErr w:type="spellStart"/>
            <w:r w:rsidRPr="0021347A">
              <w:rPr>
                <w:sz w:val="22"/>
                <w:szCs w:val="22"/>
                <w:lang w:val="uk-UA"/>
              </w:rPr>
              <w:t>бідя</w:t>
            </w:r>
            <w:proofErr w:type="spellEnd"/>
            <w:r w:rsidRPr="0021347A">
              <w:rPr>
                <w:sz w:val="22"/>
                <w:szCs w:val="22"/>
                <w:lang w:val="uk-UA"/>
              </w:rPr>
              <w:t xml:space="preserve"> будівлі № 96) та Вернигори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вулиць Смілянської (непарна сторона) та Вернигори 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Тараскова та Героїв Майдану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проспекту Хіміків та вулиці Самійла Кішки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бульвару Шевченка та вулиці Університетської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 xml:space="preserve">На розі бульвару Шевченка та вулиці Михайла Грушевського  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Бульвар Шевченка біля будівлі № 208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 районі бульвару Шевченка та вулиці Небесної Сотні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В районі бульвару Шевченка та вулиці Небесної Сотні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Бульвар Шевченка біля будівлі № 239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Бульвар Шевченка біля будинку № 335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Бульвар Шевченка біля будинку № 396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вулиць бульвару Шевченка та вулиці Юрія Іллєнка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На розі бульвару Шевченка та вулиці Кобзарської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27FE9" w:rsidRPr="00B475DB" w:rsidTr="00286775">
        <w:trPr>
          <w:trHeight w:val="131"/>
        </w:trPr>
        <w:tc>
          <w:tcPr>
            <w:tcW w:w="709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7801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Бульвар Шевченка біля будівлі № 423</w:t>
            </w:r>
          </w:p>
        </w:tc>
        <w:tc>
          <w:tcPr>
            <w:tcW w:w="1697" w:type="dxa"/>
          </w:tcPr>
          <w:p w:rsidR="00F27FE9" w:rsidRPr="0021347A" w:rsidRDefault="00F27FE9" w:rsidP="002867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21347A">
              <w:rPr>
                <w:sz w:val="22"/>
                <w:szCs w:val="22"/>
                <w:lang w:val="uk-UA"/>
              </w:rPr>
              <w:t>10</w:t>
            </w:r>
          </w:p>
        </w:tc>
      </w:tr>
    </w:tbl>
    <w:p w:rsidR="00F27FE9" w:rsidRPr="00B475DB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94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27FE9" w:rsidRPr="00B475DB" w:rsidRDefault="00F27FE9" w:rsidP="00F27FE9">
      <w:pPr>
        <w:overflowPunct w:val="0"/>
        <w:autoSpaceDE w:val="0"/>
        <w:autoSpaceDN w:val="0"/>
        <w:adjustRightInd w:val="0"/>
        <w:spacing w:after="0" w:line="240" w:lineRule="auto"/>
        <w:ind w:left="-709" w:right="-94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75D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Директор департаменту</w:t>
      </w:r>
    </w:p>
    <w:p w:rsidR="00F27FE9" w:rsidRPr="00C60A0D" w:rsidRDefault="00F27FE9" w:rsidP="00397278">
      <w:pPr>
        <w:overflowPunct w:val="0"/>
        <w:autoSpaceDE w:val="0"/>
        <w:autoSpaceDN w:val="0"/>
        <w:adjustRightInd w:val="0"/>
        <w:spacing w:after="0" w:line="240" w:lineRule="auto"/>
        <w:ind w:left="-709" w:right="-567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sectPr w:rsidR="00F27FE9" w:rsidRPr="00C60A0D" w:rsidSect="0039727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економіки та розвитку                                                                            </w:t>
      </w:r>
      <w:r w:rsidR="003972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І. І. Удод</w:t>
      </w:r>
    </w:p>
    <w:p w:rsidR="00467B84" w:rsidRPr="00F27FE9" w:rsidRDefault="00467B84">
      <w:pPr>
        <w:rPr>
          <w:lang w:val="uk-UA"/>
        </w:rPr>
      </w:pPr>
    </w:p>
    <w:sectPr w:rsidR="00467B84" w:rsidRPr="00F27FE9" w:rsidSect="00397278">
      <w:pgSz w:w="11906" w:h="16838"/>
      <w:pgMar w:top="142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9"/>
    <w:rsid w:val="00397278"/>
    <w:rsid w:val="0042606F"/>
    <w:rsid w:val="00467B84"/>
    <w:rsid w:val="008C02B2"/>
    <w:rsid w:val="00CE50E8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5</cp:revision>
  <cp:lastPrinted>2020-11-09T13:18:00Z</cp:lastPrinted>
  <dcterms:created xsi:type="dcterms:W3CDTF">2020-11-09T12:35:00Z</dcterms:created>
  <dcterms:modified xsi:type="dcterms:W3CDTF">2020-11-30T09:18:00Z</dcterms:modified>
</cp:coreProperties>
</file>